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p>
    <w:p>
      <w:pPr>
        <w:tabs>
          <w:tab w:val="center" w:pos="6979"/>
        </w:tabs>
        <w:spacing w:beforeLines="50"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Lines="50"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一、部门基本情况</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1．本部门职责。</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（一） 搭建政策支持、金融服务、交流联络、国际经贸信息、  宣传引导五大服务平台，为非公有制企业提供信息、法律、融资、技术、人才、国际合作等方面服务。探索建立适应市场经济要求的服务载体和机制，为非公有制经济转型发展提供服务。</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（二） 紧密围绕区委、区政府的中心任务开展工作。充分发挥工商联在非公有制经济人士思想政治工作中的引导作用。引导非公有制经济人士自觉履行社会责任，致富思源、回报社会，积极参与新农村建设，参与光彩事业及其他社会慈善事业。</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(三） 工商联作为党领导的统一战线组织和人民政协的重要界别，在履行政治协商、民主监督、参政议政职能同时，密切同区内非公有制经济人士的联系，深入了解他们的意愿和要求，组织非公有制经济人士广泛参与社会调研，正确引导他们有序参与政治生活和社会事务，充分发挥担任党代表、人大代表、政协委员的非公有制经济代表人士的民主监督作用.</w:t>
      </w:r>
    </w:p>
    <w:p>
      <w:pPr>
        <w:tabs>
          <w:tab w:val="center" w:pos="6979"/>
        </w:tabs>
        <w:spacing w:line="580" w:lineRule="exact"/>
        <w:rPr>
          <w:rFonts w:hint="eastAsia" w:ascii="仿宋_GB2312" w:eastAsia="仿宋_GB2312"/>
          <w:kern w:val="0"/>
          <w:sz w:val="28"/>
          <w:szCs w:val="28"/>
        </w:rPr>
      </w:pPr>
      <w:r>
        <w:rPr>
          <w:rFonts w:hint="eastAsia" w:ascii="仿宋_GB2312" w:eastAsia="仿宋_GB2312"/>
          <w:kern w:val="0"/>
          <w:sz w:val="28"/>
          <w:szCs w:val="28"/>
          <w:lang w:val="en-US" w:eastAsia="zh-CN"/>
        </w:rPr>
        <w:t xml:space="preserve">    </w:t>
      </w:r>
      <w:r>
        <w:rPr>
          <w:rFonts w:hint="eastAsia" w:ascii="仿宋_GB2312" w:eastAsia="仿宋_GB2312"/>
          <w:kern w:val="0"/>
          <w:sz w:val="28"/>
          <w:szCs w:val="28"/>
        </w:rPr>
        <w:t>（四） 组织和带领非公有制企业和非公有制经济人士，认真贯彻党的路线方针政策，遵守国家法律法规，维护良好的市场环境。通过融资服务、品牌培育、对外交流及参与社会管理等方面工作，在引导企业创新驱动、产业升级工作中切实发挥助手作用。</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（五） 负责非公企业发展理论政策研究，为非公企业制定中长期发展战略提供指导服务工作；负责向非公企业提供人才服务；为非公企业参加国际贸易和国内外经济、技术交流等活动提供服务；为非公企业代表人士回馈社会提供平台支撑等工作。</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lang w:val="en-US" w:eastAsia="zh-CN"/>
        </w:rPr>
        <w:t>（六） 我单位无行政事业性收费。</w:t>
      </w:r>
    </w:p>
    <w:p>
      <w:pPr>
        <w:widowControl w:val="0"/>
        <w:tabs>
          <w:tab w:val="center" w:pos="6979"/>
        </w:tabs>
        <w:wordWrap/>
        <w:adjustRightInd/>
        <w:snapToGrid/>
        <w:spacing w:line="560" w:lineRule="exact"/>
        <w:ind w:left="0" w:leftChars="0" w:right="0" w:firstLine="560" w:firstLineChars="200"/>
        <w:textAlignment w:val="auto"/>
        <w:rPr>
          <w:rFonts w:hint="eastAsia" w:ascii="仿宋_GB2312" w:eastAsia="仿宋_GB2312"/>
          <w:kern w:val="0"/>
          <w:sz w:val="28"/>
          <w:szCs w:val="28"/>
        </w:rPr>
      </w:pPr>
      <w:r>
        <w:rPr>
          <w:rFonts w:hint="eastAsia" w:ascii="仿宋_GB2312" w:eastAsia="仿宋_GB2312"/>
          <w:kern w:val="0"/>
          <w:sz w:val="28"/>
          <w:szCs w:val="28"/>
          <w:lang w:val="en-US" w:eastAsia="zh-CN"/>
        </w:rPr>
        <w:t>2.</w:t>
      </w:r>
      <w:r>
        <w:rPr>
          <w:rFonts w:hint="eastAsia" w:ascii="仿宋_GB2312" w:eastAsia="仿宋_GB2312"/>
          <w:kern w:val="0"/>
          <w:sz w:val="28"/>
          <w:szCs w:val="28"/>
        </w:rPr>
        <w:t>机构设置情况。</w:t>
      </w:r>
    </w:p>
    <w:p>
      <w:pPr>
        <w:widowControl w:val="0"/>
        <w:tabs>
          <w:tab w:val="center" w:pos="6979"/>
        </w:tabs>
        <w:wordWrap/>
        <w:adjustRightInd/>
        <w:snapToGrid/>
        <w:spacing w:line="560" w:lineRule="exact"/>
        <w:ind w:left="0" w:leftChars="0" w:right="0" w:firstLine="560" w:firstLineChars="200"/>
        <w:textAlignment w:val="auto"/>
        <w:rPr>
          <w:rFonts w:hint="eastAsia" w:ascii="仿宋_GB2312" w:eastAsia="仿宋_GB2312"/>
          <w:kern w:val="0"/>
          <w:sz w:val="28"/>
          <w:szCs w:val="28"/>
          <w:lang w:eastAsia="zh-CN"/>
        </w:rPr>
      </w:pPr>
      <w:r>
        <w:rPr>
          <w:rFonts w:hint="eastAsia" w:ascii="仿宋_GB2312" w:eastAsia="仿宋_GB2312"/>
          <w:kern w:val="0"/>
          <w:sz w:val="28"/>
          <w:szCs w:val="28"/>
          <w:lang w:eastAsia="zh-CN"/>
        </w:rPr>
        <w:t>北京市大兴区工商业联合会</w:t>
      </w:r>
      <w:r>
        <w:rPr>
          <w:rFonts w:hint="eastAsia" w:ascii="仿宋_GB2312" w:eastAsia="仿宋_GB2312"/>
          <w:kern w:val="0"/>
          <w:sz w:val="28"/>
          <w:szCs w:val="28"/>
        </w:rPr>
        <w:t>决算包括：</w:t>
      </w:r>
      <w:r>
        <w:rPr>
          <w:rFonts w:hint="eastAsia" w:ascii="仿宋_GB2312" w:eastAsia="仿宋_GB2312"/>
          <w:kern w:val="0"/>
          <w:sz w:val="28"/>
          <w:szCs w:val="28"/>
          <w:lang w:eastAsia="zh-CN"/>
        </w:rPr>
        <w:t>大兴区工商联</w:t>
      </w:r>
      <w:r>
        <w:rPr>
          <w:rFonts w:hint="eastAsia" w:ascii="仿宋_GB2312" w:eastAsia="仿宋_GB2312"/>
          <w:kern w:val="0"/>
          <w:sz w:val="28"/>
          <w:szCs w:val="28"/>
        </w:rPr>
        <w:t>本级决算</w:t>
      </w:r>
      <w:r>
        <w:rPr>
          <w:rFonts w:hint="eastAsia" w:ascii="仿宋_GB2312" w:eastAsia="仿宋_GB2312"/>
          <w:kern w:val="0"/>
          <w:sz w:val="28"/>
          <w:szCs w:val="28"/>
          <w:lang w:eastAsia="zh-CN"/>
        </w:rPr>
        <w:t>，事业单位北京市大兴区非公企业综合服务中心（不单独核算）。</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北京市大兴区工商业联合会本级下设科室：办公室、经济服务部、会员部、宣传培训部。</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北京市大兴区非公企业综合服务中心（不单独核算）。</w:t>
      </w:r>
    </w:p>
    <w:p>
      <w:pPr>
        <w:tabs>
          <w:tab w:val="center" w:pos="6979"/>
        </w:tabs>
        <w:spacing w:line="580" w:lineRule="exact"/>
        <w:ind w:firstLine="560" w:firstLineChars="200"/>
        <w:rPr>
          <w:rFonts w:hint="eastAsia" w:ascii="仿宋_GB2312" w:eastAsia="仿宋_GB2312"/>
          <w:kern w:val="0"/>
          <w:sz w:val="28"/>
          <w:szCs w:val="28"/>
          <w:lang w:val="en-US" w:eastAsia="zh-CN"/>
        </w:rPr>
      </w:pPr>
      <w:r>
        <w:rPr>
          <w:rFonts w:hint="eastAsia" w:ascii="仿宋_GB2312" w:eastAsia="仿宋_GB2312"/>
          <w:kern w:val="0"/>
          <w:sz w:val="28"/>
          <w:szCs w:val="28"/>
          <w:lang w:val="en-US" w:eastAsia="zh-CN"/>
        </w:rPr>
        <w:t>3.单位类型。</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kern w:val="0"/>
          <w:sz w:val="28"/>
          <w:szCs w:val="28"/>
          <w:lang w:val="en-US" w:eastAsia="zh-CN"/>
        </w:rPr>
        <w:t>北京市大兴区工商业联合会本级为党政机关单位（群团组织），下属事业单位北京市大兴区非公企业综合服务中心为非独立核算公益一类事业单位。</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796.38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119.18</w:t>
      </w:r>
      <w:r>
        <w:rPr>
          <w:rFonts w:hint="eastAsia" w:ascii="仿宋_GB2312" w:eastAsia="仿宋_GB2312"/>
          <w:sz w:val="28"/>
          <w:szCs w:val="28"/>
        </w:rPr>
        <w:t>万元，增长</w:t>
      </w:r>
      <w:r>
        <w:rPr>
          <w:rFonts w:hint="eastAsia" w:ascii="仿宋_GB2312" w:eastAsia="仿宋_GB2312"/>
          <w:sz w:val="28"/>
          <w:szCs w:val="28"/>
          <w:lang w:val="en-US" w:eastAsia="zh-CN"/>
        </w:rPr>
        <w:t>17.60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725.8</w:t>
      </w:r>
      <w:r>
        <w:rPr>
          <w:rFonts w:hint="eastAsia" w:ascii="仿宋_GB2312" w:eastAsia="仿宋_GB2312"/>
          <w:sz w:val="28"/>
          <w:szCs w:val="28"/>
          <w:lang w:val="en-US" w:eastAsia="zh-CN"/>
        </w:rPr>
        <w:t>0</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48.6</w:t>
      </w:r>
      <w:r>
        <w:rPr>
          <w:rFonts w:hint="eastAsia" w:ascii="仿宋_GB2312" w:eastAsia="仿宋_GB2312"/>
          <w:sz w:val="28"/>
          <w:szCs w:val="28"/>
        </w:rPr>
        <w:t>万元，增长</w:t>
      </w:r>
      <w:r>
        <w:rPr>
          <w:rFonts w:hint="eastAsia" w:ascii="仿宋_GB2312" w:eastAsia="仿宋_GB2312"/>
          <w:sz w:val="28"/>
          <w:szCs w:val="28"/>
          <w:lang w:val="en-US" w:eastAsia="zh-CN"/>
        </w:rPr>
        <w:t>7.18</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725.15</w:t>
      </w:r>
      <w:r>
        <w:rPr>
          <w:rFonts w:hint="eastAsia" w:ascii="仿宋_GB2312" w:eastAsia="仿宋_GB2312"/>
          <w:sz w:val="28"/>
          <w:szCs w:val="28"/>
        </w:rPr>
        <w:t>万元，占收入合计的</w:t>
      </w:r>
      <w:r>
        <w:rPr>
          <w:rFonts w:hint="eastAsia" w:ascii="仿宋_GB2312" w:eastAsia="仿宋_GB2312"/>
          <w:sz w:val="28"/>
          <w:szCs w:val="28"/>
          <w:lang w:eastAsia="zh-CN"/>
        </w:rPr>
        <w:t>99.91%。</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725.15</w:t>
      </w:r>
      <w:r>
        <w:rPr>
          <w:rFonts w:hint="eastAsia" w:ascii="仿宋_GB2312" w:eastAsia="仿宋_GB2312"/>
          <w:sz w:val="28"/>
          <w:szCs w:val="28"/>
        </w:rPr>
        <w:t>万元，占收入合计的</w:t>
      </w:r>
      <w:r>
        <w:rPr>
          <w:rFonts w:hint="eastAsia" w:ascii="仿宋_GB2312" w:eastAsia="仿宋_GB2312"/>
          <w:sz w:val="28"/>
          <w:szCs w:val="28"/>
          <w:lang w:val="en-US" w:eastAsia="zh-CN"/>
        </w:rPr>
        <w:t>99.91</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0.65</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0.09</w:t>
      </w:r>
      <w:r>
        <w:rPr>
          <w:rFonts w:hint="eastAsia" w:ascii="仿宋_GB2312" w:eastAsia="仿宋_GB2312"/>
          <w:sz w:val="28"/>
          <w:szCs w:val="28"/>
          <w:highlight w:val="none"/>
        </w:rPr>
        <w:t>%。</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收入</w:t>
      </w:r>
      <w:r>
        <w:rPr>
          <w:rFonts w:hint="eastAsia" w:ascii="仿宋_GB2312" w:eastAsia="仿宋_GB2312" w:cs="Droid Sans"/>
          <w:color w:val="000000"/>
          <w:sz w:val="32"/>
          <w:szCs w:val="32"/>
          <w:highlight w:val="none"/>
          <w:lang w:eastAsia="zh-CN"/>
        </w:rPr>
        <w:t>金额制作饼状图，示例如下，无金额类型不必制图）</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4"/>
        <w:ind w:firstLine="420"/>
        <w:jc w:val="center"/>
      </w:pPr>
      <w:r>
        <w:pict>
          <v:shape id="_x0000_i1025" o:spt="75" type="#_x0000_t75" style="height:184.5pt;width:319.5pt;" filled="f" stroked="f" coordsize="21600,21600" o:gfxdata="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">
            <v:path/>
            <v:fill on="f" focussize="0,0"/>
            <v:stroke on="f"/>
            <v:imagedata r:id="rId7" o:title=""/>
            <o:lock v:ext="edit" aspectratio="t"/>
            <w10:wrap type="none"/>
            <w10:anchorlock/>
          </v:shape>
        </w:pic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796.18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118.98</w:t>
      </w:r>
      <w:r>
        <w:rPr>
          <w:rFonts w:hint="eastAsia" w:ascii="仿宋_GB2312" w:eastAsia="仿宋_GB2312"/>
          <w:sz w:val="28"/>
          <w:szCs w:val="28"/>
        </w:rPr>
        <w:t>万元，增长</w:t>
      </w:r>
      <w:r>
        <w:rPr>
          <w:rFonts w:hint="eastAsia" w:ascii="仿宋_GB2312" w:eastAsia="仿宋_GB2312"/>
          <w:sz w:val="28"/>
          <w:szCs w:val="28"/>
          <w:lang w:val="en-US" w:eastAsia="zh-CN"/>
        </w:rPr>
        <w:t>17.57</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696.8</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87.52</w:t>
      </w:r>
      <w:r>
        <w:rPr>
          <w:rFonts w:hint="eastAsia" w:ascii="仿宋_GB2312" w:eastAsia="仿宋_GB2312"/>
          <w:sz w:val="28"/>
          <w:szCs w:val="28"/>
          <w:highlight w:val="none"/>
        </w:rPr>
        <w:t>%；项目支出</w:t>
      </w:r>
      <w:r>
        <w:rPr>
          <w:rFonts w:ascii="仿宋_GB2312" w:eastAsia="仿宋_GB2312"/>
          <w:sz w:val="28"/>
          <w:szCs w:val="28"/>
          <w:highlight w:val="none"/>
        </w:rPr>
        <w:t>99.38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12.48</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支出</w:t>
      </w:r>
      <w:r>
        <w:rPr>
          <w:rFonts w:hint="eastAsia" w:ascii="仿宋_GB2312" w:eastAsia="仿宋_GB2312" w:cs="Droid Sans"/>
          <w:color w:val="000000"/>
          <w:sz w:val="32"/>
          <w:szCs w:val="32"/>
          <w:highlight w:val="none"/>
          <w:lang w:eastAsia="zh-CN"/>
        </w:rPr>
        <w:t>金额制作饼状图，示例如下，无金额类型不必制图）</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widowControl w:val="0"/>
        <w:wordWrap/>
        <w:adjustRightInd/>
        <w:snapToGrid/>
        <w:spacing w:before="0" w:after="0" w:line="240" w:lineRule="auto"/>
        <w:ind w:left="0" w:leftChars="0" w:right="0" w:firstLine="0" w:firstLineChars="0"/>
        <w:jc w:val="center"/>
        <w:textAlignment w:val="auto"/>
        <w:outlineLvl w:val="9"/>
        <w:rPr>
          <w:rFonts w:ascii="黑体" w:eastAsia="黑体"/>
          <w:b/>
          <w:sz w:val="28"/>
          <w:szCs w:val="28"/>
        </w:rPr>
      </w:pPr>
      <w:r>
        <w:object>
          <v:shape id="_x0000_i1026" o:spt="75" type="#_x0000_t75" style="height:217.5pt;width:361.5pt;" o:ole="t" filled="f" coordsize="21600,21600" o:gfxdata="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">
            <v:path/>
            <v:fill on="f" focussize="0,0"/>
            <v:stroke/>
            <v:imagedata r:id="rId9" o:title=""/>
            <o:lock v:ext="edit" aspectratio="t"/>
            <w10:wrap type="none"/>
            <w10:anchorlock/>
          </v:shape>
          <o:OLEObject Type="Embed" ProgID="excel.sheet.8" ShapeID="_x0000_i1026" DrawAspect="Content" ObjectID="_1468075725" r:id="rId8">
            <o:LockedField>false</o:LockedField>
          </o:OLEObject>
        </w:objec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795.73</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32"/>
          <w:szCs w:val="32"/>
          <w:highlight w:val="none"/>
          <w:lang w:val="en-US" w:eastAsia="zh-CN"/>
        </w:rPr>
        <w:t>118.53</w:t>
      </w:r>
      <w:r>
        <w:rPr>
          <w:rFonts w:hint="eastAsia" w:ascii="仿宋_GB2312" w:eastAsia="仿宋_GB2312"/>
          <w:sz w:val="28"/>
          <w:szCs w:val="28"/>
        </w:rPr>
        <w:t>万元，增长</w:t>
      </w:r>
      <w:r>
        <w:rPr>
          <w:rFonts w:hint="eastAsia" w:ascii="仿宋_GB2312" w:eastAsia="仿宋_GB2312"/>
          <w:sz w:val="28"/>
          <w:szCs w:val="28"/>
          <w:lang w:val="en-US" w:eastAsia="zh-CN"/>
        </w:rPr>
        <w:t>17.50</w:t>
      </w:r>
      <w:r>
        <w:rPr>
          <w:rFonts w:hint="eastAsia" w:ascii="仿宋_GB2312" w:eastAsia="仿宋_GB2312"/>
          <w:sz w:val="28"/>
          <w:szCs w:val="28"/>
        </w:rPr>
        <w:t>%。主要原因：</w:t>
      </w:r>
      <w:r>
        <w:rPr>
          <w:rFonts w:hint="eastAsia" w:ascii="仿宋_GB2312" w:hAnsi="仿宋" w:eastAsia="仿宋_GB2312"/>
          <w:sz w:val="32"/>
          <w:szCs w:val="32"/>
          <w:highlight w:val="none"/>
          <w:u w:val="none"/>
          <w:lang w:eastAsia="zh-CN"/>
        </w:rPr>
        <w:t>补发房补、退休人员抚恤金、人员工资调标</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795.73</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576.41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72.44</w:t>
      </w:r>
      <w:r>
        <w:rPr>
          <w:rFonts w:hint="eastAsia" w:ascii="仿宋_GB2312" w:eastAsia="仿宋_GB2312"/>
          <w:sz w:val="28"/>
          <w:szCs w:val="28"/>
        </w:rPr>
        <w:t>%；社会保障和就业支出</w:t>
      </w:r>
      <w:r>
        <w:rPr>
          <w:rFonts w:hint="eastAsia" w:ascii="仿宋_GB2312" w:eastAsia="仿宋_GB2312"/>
          <w:sz w:val="28"/>
          <w:szCs w:val="28"/>
          <w:lang w:val="en-US" w:eastAsia="zh-CN"/>
        </w:rPr>
        <w:t>97.57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12.26</w:t>
      </w:r>
      <w:r>
        <w:rPr>
          <w:rFonts w:hint="eastAsia" w:ascii="仿宋_GB2312" w:eastAsia="仿宋_GB2312"/>
          <w:sz w:val="28"/>
          <w:szCs w:val="28"/>
        </w:rPr>
        <w:t>%；卫生健康支出</w:t>
      </w:r>
      <w:r>
        <w:rPr>
          <w:rFonts w:hint="eastAsia" w:ascii="仿宋_GB2312" w:eastAsia="仿宋_GB2312"/>
          <w:sz w:val="28"/>
          <w:szCs w:val="28"/>
          <w:lang w:val="en-US" w:eastAsia="zh-CN"/>
        </w:rPr>
        <w:t>51.17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6.43</w:t>
      </w:r>
      <w:r>
        <w:rPr>
          <w:rFonts w:hint="eastAsia" w:ascii="仿宋_GB2312" w:eastAsia="仿宋_GB2312"/>
          <w:sz w:val="28"/>
          <w:szCs w:val="28"/>
        </w:rPr>
        <w:t>%；住房保障支出</w:t>
      </w:r>
      <w:r>
        <w:rPr>
          <w:rFonts w:hint="eastAsia" w:ascii="仿宋_GB2312" w:eastAsia="仿宋_GB2312"/>
          <w:sz w:val="28"/>
          <w:szCs w:val="28"/>
          <w:lang w:val="en-US" w:eastAsia="zh-CN"/>
        </w:rPr>
        <w:t>70.58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8.87</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563.92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576.41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102.21</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民主党派及工商联事务</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563.92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576.41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102.21</w:t>
      </w:r>
      <w:r>
        <w:rPr>
          <w:rFonts w:hint="eastAsia" w:ascii="仿宋_GB2312" w:eastAsia="仿宋_GB2312"/>
          <w:sz w:val="28"/>
          <w:szCs w:val="28"/>
        </w:rPr>
        <w:t>%。主要原因：</w:t>
      </w:r>
      <w:r>
        <w:rPr>
          <w:rFonts w:hint="eastAsia" w:ascii="仿宋_GB2312" w:hAnsi="仿宋" w:eastAsia="仿宋_GB2312"/>
          <w:sz w:val="32"/>
          <w:szCs w:val="32"/>
          <w:highlight w:val="none"/>
          <w:u w:val="none"/>
          <w:lang w:eastAsia="zh-CN"/>
        </w:rPr>
        <w:t>人员工资调标</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73.42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97.57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132.89</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行政事业单位养老支出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73.42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97.57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132.89</w:t>
      </w:r>
      <w:r>
        <w:rPr>
          <w:rFonts w:hint="eastAsia" w:ascii="仿宋_GB2312" w:eastAsia="仿宋_GB2312"/>
          <w:sz w:val="28"/>
          <w:szCs w:val="28"/>
        </w:rPr>
        <w:t>%。主要原因：</w:t>
      </w:r>
      <w:r>
        <w:rPr>
          <w:rFonts w:hint="eastAsia" w:ascii="仿宋_GB2312" w:hAnsi="仿宋" w:eastAsia="仿宋_GB2312"/>
          <w:sz w:val="32"/>
          <w:szCs w:val="32"/>
          <w:highlight w:val="none"/>
          <w:u w:val="none"/>
          <w:lang w:eastAsia="zh-CN"/>
        </w:rPr>
        <w:t>退休人员抚恤金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48.33</w:t>
      </w:r>
      <w:r>
        <w:rPr>
          <w:rFonts w:hint="eastAsia" w:ascii="仿宋_GB2312" w:eastAsia="仿宋_GB2312"/>
          <w:sz w:val="28"/>
          <w:szCs w:val="28"/>
        </w:rPr>
        <w:t>万元， 2024年度决算</w:t>
      </w:r>
      <w:r>
        <w:rPr>
          <w:rFonts w:hint="eastAsia" w:ascii="仿宋_GB2312" w:eastAsia="仿宋_GB2312"/>
          <w:sz w:val="28"/>
          <w:szCs w:val="28"/>
          <w:lang w:val="en-US" w:eastAsia="zh-CN"/>
        </w:rPr>
        <w:t>51.17</w:t>
      </w:r>
      <w:r>
        <w:rPr>
          <w:rFonts w:hint="eastAsia" w:ascii="仿宋_GB2312" w:eastAsia="仿宋_GB2312"/>
          <w:sz w:val="28"/>
          <w:szCs w:val="28"/>
        </w:rPr>
        <w:t>万元，增长</w:t>
      </w:r>
      <w:r>
        <w:rPr>
          <w:rFonts w:hint="eastAsia" w:ascii="仿宋_GB2312" w:eastAsia="仿宋_GB2312"/>
          <w:sz w:val="28"/>
          <w:szCs w:val="28"/>
          <w:lang w:val="en-US" w:eastAsia="zh-CN"/>
        </w:rPr>
        <w:t>105.88</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行政事业单位医疗</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48.33</w:t>
      </w:r>
      <w:r>
        <w:rPr>
          <w:rFonts w:hint="eastAsia" w:ascii="仿宋_GB2312" w:eastAsia="仿宋_GB2312"/>
          <w:sz w:val="28"/>
          <w:szCs w:val="28"/>
        </w:rPr>
        <w:t>万元， 2024年度决算</w:t>
      </w:r>
      <w:r>
        <w:rPr>
          <w:rFonts w:hint="eastAsia" w:ascii="仿宋_GB2312" w:eastAsia="仿宋_GB2312"/>
          <w:sz w:val="28"/>
          <w:szCs w:val="28"/>
          <w:lang w:val="en-US" w:eastAsia="zh-CN"/>
        </w:rPr>
        <w:t>51.17</w:t>
      </w:r>
      <w:r>
        <w:rPr>
          <w:rFonts w:hint="eastAsia" w:ascii="仿宋_GB2312" w:eastAsia="仿宋_GB2312"/>
          <w:sz w:val="28"/>
          <w:szCs w:val="28"/>
        </w:rPr>
        <w:t>万元，增长</w:t>
      </w:r>
      <w:r>
        <w:rPr>
          <w:rFonts w:hint="eastAsia" w:ascii="仿宋_GB2312" w:eastAsia="仿宋_GB2312"/>
          <w:sz w:val="28"/>
          <w:szCs w:val="28"/>
          <w:lang w:val="en-US" w:eastAsia="zh-CN"/>
        </w:rPr>
        <w:t>105.88</w:t>
      </w:r>
      <w:r>
        <w:rPr>
          <w:rFonts w:hint="eastAsia" w:ascii="仿宋_GB2312" w:eastAsia="仿宋_GB2312"/>
          <w:sz w:val="28"/>
          <w:szCs w:val="28"/>
        </w:rPr>
        <w:t>%。主要原因：</w:t>
      </w:r>
      <w:r>
        <w:rPr>
          <w:rFonts w:hint="eastAsia" w:ascii="仿宋_GB2312" w:eastAsia="仿宋_GB2312"/>
          <w:sz w:val="28"/>
          <w:szCs w:val="28"/>
          <w:lang w:eastAsia="zh-CN"/>
        </w:rPr>
        <w:t>社保调标</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.“住房保障支出”(类)202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w:t>
      </w:r>
      <w:r>
        <w:rPr>
          <w:rFonts w:hint="eastAsia" w:ascii="仿宋_GB2312" w:eastAsia="仿宋_GB2312"/>
          <w:sz w:val="28"/>
          <w:szCs w:val="28"/>
        </w:rPr>
        <w:t>万元， 2024年度决算</w:t>
      </w:r>
      <w:r>
        <w:rPr>
          <w:rFonts w:hint="eastAsia" w:ascii="仿宋_GB2312" w:eastAsia="仿宋_GB2312"/>
          <w:sz w:val="28"/>
          <w:szCs w:val="28"/>
          <w:lang w:val="en-US" w:eastAsia="zh-CN"/>
        </w:rPr>
        <w:t>70.58</w:t>
      </w:r>
      <w:r>
        <w:rPr>
          <w:rFonts w:hint="eastAsia" w:ascii="仿宋_GB2312" w:eastAsia="仿宋_GB2312"/>
          <w:sz w:val="28"/>
          <w:szCs w:val="28"/>
        </w:rPr>
        <w:t>万元，增长</w:t>
      </w:r>
      <w:r>
        <w:rPr>
          <w:rFonts w:hint="eastAsia" w:ascii="仿宋_GB2312" w:eastAsia="仿宋_GB2312"/>
          <w:sz w:val="28"/>
          <w:szCs w:val="28"/>
          <w:lang w:val="en-US" w:eastAsia="zh-CN"/>
        </w:rPr>
        <w:t>100.00</w:t>
      </w:r>
      <w:r>
        <w:rPr>
          <w:rFonts w:hint="eastAsia" w:ascii="仿宋_GB2312" w:eastAsia="仿宋_GB2312"/>
          <w:sz w:val="28"/>
          <w:szCs w:val="28"/>
        </w:rPr>
        <w:t>%。其中：</w:t>
      </w:r>
    </w:p>
    <w:p>
      <w:pPr>
        <w:spacing w:line="580" w:lineRule="exact"/>
        <w:ind w:firstLine="560" w:firstLineChars="200"/>
      </w:pPr>
      <w:r>
        <w:rPr>
          <w:rFonts w:hint="eastAsia" w:ascii="仿宋_GB2312" w:eastAsia="仿宋_GB2312"/>
          <w:sz w:val="28"/>
          <w:szCs w:val="28"/>
        </w:rPr>
        <w:t>“</w:t>
      </w:r>
      <w:r>
        <w:rPr>
          <w:rFonts w:hint="eastAsia" w:ascii="仿宋_GB2312" w:eastAsia="仿宋_GB2312"/>
          <w:sz w:val="28"/>
          <w:szCs w:val="28"/>
          <w:lang w:eastAsia="zh-CN"/>
        </w:rPr>
        <w:t>住房改革支出</w:t>
      </w:r>
      <w:r>
        <w:rPr>
          <w:rFonts w:hint="eastAsia" w:ascii="仿宋_GB2312" w:eastAsia="仿宋_GB2312"/>
          <w:sz w:val="28"/>
          <w:szCs w:val="28"/>
        </w:rPr>
        <w:t>”（款）2024年度年初预算</w:t>
      </w:r>
      <w:r>
        <w:rPr>
          <w:rFonts w:hint="eastAsia" w:ascii="仿宋_GB2312" w:eastAsia="仿宋_GB2312"/>
          <w:sz w:val="28"/>
          <w:szCs w:val="28"/>
          <w:lang w:val="en-US" w:eastAsia="zh-CN"/>
        </w:rPr>
        <w:t>0</w:t>
      </w:r>
      <w:r>
        <w:rPr>
          <w:rFonts w:hint="eastAsia" w:ascii="仿宋_GB2312" w:eastAsia="仿宋_GB2312"/>
          <w:sz w:val="28"/>
          <w:szCs w:val="28"/>
        </w:rPr>
        <w:t>万元， 2024年度决算</w:t>
      </w:r>
      <w:r>
        <w:rPr>
          <w:rFonts w:hint="eastAsia" w:ascii="仿宋_GB2312" w:eastAsia="仿宋_GB2312"/>
          <w:sz w:val="28"/>
          <w:szCs w:val="28"/>
          <w:lang w:val="en-US" w:eastAsia="zh-CN"/>
        </w:rPr>
        <w:t>70.58</w:t>
      </w:r>
      <w:r>
        <w:rPr>
          <w:rFonts w:hint="eastAsia" w:ascii="仿宋_GB2312" w:eastAsia="仿宋_GB2312"/>
          <w:sz w:val="28"/>
          <w:szCs w:val="28"/>
        </w:rPr>
        <w:t>万元，增长</w:t>
      </w:r>
      <w:r>
        <w:rPr>
          <w:rFonts w:hint="eastAsia" w:ascii="仿宋_GB2312" w:eastAsia="仿宋_GB2312"/>
          <w:sz w:val="28"/>
          <w:szCs w:val="28"/>
          <w:lang w:val="en-US" w:eastAsia="zh-CN"/>
        </w:rPr>
        <w:t>100.00</w:t>
      </w:r>
      <w:r>
        <w:rPr>
          <w:rFonts w:hint="eastAsia" w:ascii="仿宋_GB2312" w:eastAsia="仿宋_GB2312"/>
          <w:sz w:val="28"/>
          <w:szCs w:val="28"/>
        </w:rPr>
        <w:t>%。主要原因：</w:t>
      </w:r>
      <w:r>
        <w:rPr>
          <w:rFonts w:hint="eastAsia" w:ascii="仿宋_GB2312" w:eastAsia="仿宋_GB2312"/>
          <w:sz w:val="28"/>
          <w:szCs w:val="28"/>
          <w:lang w:eastAsia="zh-CN"/>
        </w:rPr>
        <w:t>此项通过年中追加支出形式完成，未列入年初预算</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本部门2024年度无政府性基金预算财政拨款安排的支出</w:t>
      </w:r>
      <w:r>
        <w:rPr>
          <w:rFonts w:hint="eastAsia" w:ascii="仿宋_GB2312" w:eastAsia="仿宋_GB2312"/>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本部门202</w:t>
      </w:r>
      <w:r>
        <w:rPr>
          <w:rFonts w:hint="eastAsia" w:ascii="仿宋_GB2312" w:eastAsia="仿宋_GB2312"/>
          <w:sz w:val="28"/>
          <w:szCs w:val="28"/>
          <w:lang w:val="en-US" w:eastAsia="zh-CN"/>
        </w:rPr>
        <w:t>4</w:t>
      </w:r>
      <w:r>
        <w:rPr>
          <w:rFonts w:hint="eastAsia" w:ascii="仿宋_GB2312" w:eastAsia="仿宋_GB2312"/>
          <w:sz w:val="28"/>
          <w:szCs w:val="28"/>
        </w:rPr>
        <w:t>年度无国有资本经营预算财</w:t>
      </w:r>
      <w:r>
        <w:rPr>
          <w:rFonts w:ascii="仿宋_GB2312" w:eastAsia="仿宋_GB2312"/>
          <w:sz w:val="28"/>
          <w:szCs w:val="28"/>
        </w:rPr>
        <w:t>政拨款</w:t>
      </w:r>
      <w:r>
        <w:rPr>
          <w:rFonts w:hint="eastAsia" w:ascii="仿宋_GB2312" w:eastAsia="仿宋_GB2312"/>
          <w:sz w:val="28"/>
          <w:szCs w:val="28"/>
        </w:rPr>
        <w:t>安排的支出。</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ind w:firstLine="537" w:firstLineChars="192"/>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696.8</w:t>
      </w:r>
      <w:r>
        <w:rPr>
          <w:rFonts w:hint="eastAsia" w:ascii="仿宋_GB2312" w:eastAsia="仿宋_GB2312"/>
          <w:sz w:val="28"/>
          <w:szCs w:val="28"/>
          <w:lang w:val="en-US" w:eastAsia="zh-CN"/>
        </w:rPr>
        <w:t>0</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万元，（1）工资福利支出包括基本工资</w:t>
      </w:r>
      <w:r>
        <w:rPr>
          <w:rFonts w:ascii="仿宋_GB2312" w:eastAsia="仿宋_GB2312"/>
          <w:sz w:val="28"/>
          <w:szCs w:val="28"/>
        </w:rPr>
        <w:t>、津贴补贴、奖金、绩效工资、</w:t>
      </w:r>
      <w:r>
        <w:rPr>
          <w:rFonts w:hint="eastAsia" w:ascii="仿宋_GB2312" w:eastAsia="仿宋_GB2312"/>
          <w:sz w:val="28"/>
          <w:szCs w:val="28"/>
        </w:rPr>
        <w:t>机关事业单位基本养老保险缴费</w:t>
      </w:r>
      <w:r>
        <w:rPr>
          <w:rFonts w:hint="eastAsia" w:ascii="仿宋_GB2312" w:eastAsia="仿宋_GB2312"/>
          <w:sz w:val="28"/>
          <w:szCs w:val="28"/>
          <w:lang w:eastAsia="zh-CN"/>
        </w:rPr>
        <w:t>、职业年金缴费、职工基本医疗保险缴费、公务员医疗补助缴费、</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eastAsia="zh-CN"/>
        </w:rPr>
        <w:t>住房公积金</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办公费、邮电费、差旅费、工会经费、福利费、其他交通费</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退休费、抚恤金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0.16</w:t>
      </w:r>
      <w:r>
        <w:rPr>
          <w:rFonts w:hint="eastAsia" w:ascii="仿宋_GB2312" w:eastAsia="仿宋_GB2312"/>
          <w:sz w:val="28"/>
          <w:szCs w:val="28"/>
        </w:rPr>
        <w:t>万元减少</w:t>
      </w:r>
      <w:r>
        <w:rPr>
          <w:rFonts w:hint="eastAsia" w:ascii="仿宋_GB2312" w:eastAsia="仿宋_GB2312"/>
          <w:sz w:val="28"/>
          <w:szCs w:val="28"/>
          <w:lang w:val="en-US" w:eastAsia="zh-CN"/>
        </w:rPr>
        <w:t>0.16</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0.00</w:t>
      </w:r>
      <w:r>
        <w:rPr>
          <w:rFonts w:hint="eastAsia" w:ascii="仿宋_GB2312" w:eastAsia="仿宋_GB2312"/>
          <w:sz w:val="28"/>
          <w:szCs w:val="28"/>
        </w:rPr>
        <w:t>万元减少</w:t>
      </w:r>
      <w:r>
        <w:rPr>
          <w:rFonts w:hint="eastAsia" w:ascii="仿宋_GB2312" w:eastAsia="仿宋_GB2312"/>
          <w:sz w:val="28"/>
          <w:szCs w:val="28"/>
          <w:lang w:val="en-US" w:eastAsia="zh-CN"/>
        </w:rPr>
        <w:t>0.00</w:t>
      </w:r>
      <w:r>
        <w:rPr>
          <w:rFonts w:hint="eastAsia" w:ascii="仿宋_GB2312" w:eastAsia="仿宋_GB2312"/>
          <w:sz w:val="28"/>
          <w:szCs w:val="28"/>
        </w:rPr>
        <w:t>万元。主要原因：</w:t>
      </w:r>
      <w:r>
        <w:rPr>
          <w:rFonts w:hint="eastAsia" w:ascii="仿宋_GB2312" w:eastAsia="仿宋_GB2312"/>
          <w:sz w:val="28"/>
          <w:szCs w:val="28"/>
          <w:lang w:eastAsia="zh-CN"/>
        </w:rPr>
        <w:t>本年未发生相关事项</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0.16</w:t>
      </w:r>
      <w:r>
        <w:rPr>
          <w:rFonts w:hint="eastAsia" w:ascii="仿宋_GB2312" w:eastAsia="仿宋_GB2312"/>
          <w:sz w:val="28"/>
          <w:szCs w:val="28"/>
        </w:rPr>
        <w:t>万元减少</w:t>
      </w:r>
      <w:r>
        <w:rPr>
          <w:rFonts w:hint="eastAsia" w:ascii="仿宋_GB2312" w:eastAsia="仿宋_GB2312"/>
          <w:sz w:val="28"/>
          <w:szCs w:val="28"/>
          <w:lang w:val="en-US" w:eastAsia="zh-CN"/>
        </w:rPr>
        <w:t>0.16</w:t>
      </w:r>
      <w:r>
        <w:rPr>
          <w:rFonts w:hint="eastAsia" w:ascii="仿宋_GB2312" w:eastAsia="仿宋_GB2312"/>
          <w:sz w:val="28"/>
          <w:szCs w:val="28"/>
        </w:rPr>
        <w:t>万元。主要原因：</w:t>
      </w:r>
      <w:r>
        <w:rPr>
          <w:rFonts w:hint="eastAsia" w:ascii="仿宋_GB2312" w:eastAsia="仿宋_GB2312"/>
          <w:sz w:val="28"/>
          <w:szCs w:val="28"/>
          <w:lang w:eastAsia="zh-CN"/>
        </w:rPr>
        <w:t>本年未发生相关事项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0.00</w:t>
      </w:r>
      <w:r>
        <w:rPr>
          <w:rFonts w:hint="eastAsia" w:ascii="仿宋_GB2312" w:eastAsia="仿宋_GB2312"/>
          <w:sz w:val="28"/>
          <w:szCs w:val="28"/>
        </w:rPr>
        <w:t>万元减少</w:t>
      </w:r>
      <w:r>
        <w:rPr>
          <w:rFonts w:hint="eastAsia" w:ascii="仿宋_GB2312" w:eastAsia="仿宋_GB2312"/>
          <w:sz w:val="28"/>
          <w:szCs w:val="28"/>
          <w:lang w:val="en-US" w:eastAsia="zh-CN"/>
        </w:rPr>
        <w:t>0.00</w:t>
      </w:r>
      <w:r>
        <w:rPr>
          <w:rFonts w:hint="eastAsia" w:ascii="仿宋_GB2312" w:eastAsia="仿宋_GB2312"/>
          <w:sz w:val="28"/>
          <w:szCs w:val="28"/>
        </w:rPr>
        <w:t>万元。其中，公务用车购置费2024年度决算数</w:t>
      </w:r>
      <w:r>
        <w:rPr>
          <w:rFonts w:hint="eastAsia" w:ascii="仿宋_GB2312" w:eastAsia="仿宋_GB2312"/>
          <w:sz w:val="28"/>
          <w:szCs w:val="28"/>
          <w:lang w:val="en-US" w:eastAsia="zh-CN"/>
        </w:rPr>
        <w:t>0.00</w:t>
      </w:r>
      <w:r>
        <w:rPr>
          <w:rFonts w:hint="eastAsia" w:ascii="仿宋_GB2312" w:eastAsia="仿宋_GB2312"/>
          <w:sz w:val="28"/>
          <w:szCs w:val="28"/>
        </w:rPr>
        <w:t>万元，主要原因：</w:t>
      </w:r>
      <w:r>
        <w:rPr>
          <w:rFonts w:hint="eastAsia" w:ascii="仿宋_GB2312" w:eastAsia="仿宋_GB2312"/>
          <w:sz w:val="28"/>
          <w:szCs w:val="28"/>
          <w:lang w:val="en-US" w:eastAsia="zh-CN"/>
        </w:rPr>
        <w:t>2024年未购置公车</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万元，主要原因：</w:t>
      </w:r>
      <w:r>
        <w:rPr>
          <w:rFonts w:hint="eastAsia" w:ascii="仿宋_GB2312" w:eastAsia="仿宋_GB2312"/>
          <w:sz w:val="28"/>
          <w:szCs w:val="28"/>
          <w:lang w:eastAsia="zh-CN"/>
        </w:rPr>
        <w:t>我单位无公车</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0</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30.10</w:t>
      </w:r>
      <w:r>
        <w:rPr>
          <w:rFonts w:hint="eastAsia" w:ascii="仿宋_GB2312" w:eastAsia="仿宋_GB2312"/>
          <w:sz w:val="28"/>
          <w:szCs w:val="28"/>
        </w:rPr>
        <w:t>万元，</w:t>
      </w:r>
      <w:r>
        <w:rPr>
          <w:rFonts w:hint="eastAsia" w:ascii="仿宋_GB2312" w:eastAsia="仿宋_GB2312"/>
          <w:sz w:val="28"/>
          <w:szCs w:val="28"/>
          <w:highlight w:val="none"/>
        </w:rPr>
        <w:t>比上年</w:t>
      </w:r>
      <w:r>
        <w:rPr>
          <w:rFonts w:hint="eastAsia" w:ascii="仿宋_GB2312" w:eastAsia="仿宋_GB2312"/>
          <w:sz w:val="28"/>
          <w:szCs w:val="28"/>
        </w:rPr>
        <w:t>增加</w:t>
      </w:r>
      <w:r>
        <w:rPr>
          <w:rFonts w:hint="eastAsia" w:ascii="仿宋_GB2312" w:eastAsia="仿宋_GB2312"/>
          <w:sz w:val="28"/>
          <w:szCs w:val="28"/>
          <w:lang w:val="en-US" w:eastAsia="zh-CN"/>
        </w:rPr>
        <w:t>3.30</w:t>
      </w:r>
      <w:r>
        <w:rPr>
          <w:rFonts w:hint="eastAsia" w:ascii="仿宋_GB2312" w:eastAsia="仿宋_GB2312"/>
          <w:sz w:val="28"/>
          <w:szCs w:val="28"/>
        </w:rPr>
        <w:t>万元，</w:t>
      </w:r>
      <w:r>
        <w:rPr>
          <w:rFonts w:hint="eastAsia" w:ascii="仿宋_GB2312" w:eastAsia="仿宋_GB2312"/>
          <w:sz w:val="28"/>
          <w:szCs w:val="28"/>
          <w:lang w:val="en-US" w:eastAsia="zh-CN"/>
        </w:rPr>
        <w:t>增加</w:t>
      </w:r>
      <w:r>
        <w:rPr>
          <w:rFonts w:hint="eastAsia" w:ascii="仿宋_GB2312" w:eastAsia="仿宋_GB2312"/>
          <w:sz w:val="28"/>
          <w:szCs w:val="28"/>
        </w:rPr>
        <w:t>原因：</w:t>
      </w:r>
      <w:r>
        <w:rPr>
          <w:rFonts w:hint="eastAsia" w:ascii="仿宋_GB2312" w:eastAsia="仿宋_GB2312"/>
          <w:sz w:val="28"/>
          <w:szCs w:val="28"/>
          <w:lang w:eastAsia="zh-CN"/>
        </w:rPr>
        <w:t>更换办公区，制作文化墙</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万元，政府采购服务支出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12月31日，北京市大兴区工商业联合会</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 xml:space="preserve"> </w:t>
      </w: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7.一般公共服务支出（类）民主党派及工商联事务（款）行政运行（项）：反映行政单位（包括实行公务员管理的事业单位）的基本支出。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8.一般公共服务支出（类）民主党派及工商联事务（款）事业运行（项）：反映事业单位的基本支出，不包括行政单位（包括实行公务员管理的事业单位）后勤服务中心、医务室等附属事业单位。</w:t>
      </w:r>
    </w:p>
    <w:p>
      <w:pPr>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9.一般公共服务支出（类）民主党派及工商联事务（款）其他民主党派及工商联事务支出（项）：反映除上述项目以外其他用于民主党派及工商联事务方面的支出。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社会保障和就业支出（类）行政事业单位养老支出（款）行政单位离退休（项）：反映行政单位（包括实行公务员管理的事业单位）开支的离退休经费。</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社会保障和就业支出（类）行政事业单位养老支出（款）机关事业单位基本养老保险缴费支出（项）：反映机关事业单位实施养老保险制度由单位缴纳的基本养老保险费支出。</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w:t>
      </w: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r>
        <w:rPr>
          <w:rFonts w:hint="eastAsia" w:ascii="仿宋_GB2312" w:eastAsia="仿宋_GB2312"/>
          <w:sz w:val="28"/>
          <w:szCs w:val="28"/>
          <w:lang w:eastAsia="zh-CN"/>
        </w:rPr>
        <w:t>（含职业年金补记支出）</w:t>
      </w:r>
      <w:r>
        <w:rPr>
          <w:rFonts w:hint="eastAsia" w:ascii="仿宋_GB2312" w:eastAsia="仿宋_GB2312"/>
          <w:sz w:val="28"/>
          <w:szCs w:val="28"/>
        </w:rPr>
        <w:t>。</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3</w:t>
      </w:r>
      <w:r>
        <w:rPr>
          <w:rFonts w:hint="eastAsia" w:ascii="仿宋_GB2312" w:eastAsia="仿宋_GB2312"/>
          <w:sz w:val="28"/>
          <w:szCs w:val="28"/>
        </w:rPr>
        <w:t>.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4</w:t>
      </w:r>
      <w:r>
        <w:rPr>
          <w:rFonts w:hint="eastAsia" w:ascii="仿宋_GB2312" w:eastAsia="仿宋_GB2312"/>
          <w:sz w:val="28"/>
          <w:szCs w:val="28"/>
        </w:rPr>
        <w:t>.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560" w:firstLineChars="200"/>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5</w:t>
      </w:r>
      <w:r>
        <w:rPr>
          <w:rFonts w:hint="eastAsia" w:ascii="仿宋_GB2312" w:eastAsia="仿宋_GB2312"/>
          <w:sz w:val="28"/>
          <w:szCs w:val="28"/>
        </w:rPr>
        <w:t>.卫生健康支出（类）行政事业单位医</w:t>
      </w:r>
      <w:bookmarkStart w:id="0" w:name="_GoBack"/>
      <w:bookmarkEnd w:id="0"/>
      <w:r>
        <w:rPr>
          <w:rFonts w:hint="eastAsia" w:ascii="仿宋_GB2312" w:eastAsia="仿宋_GB2312"/>
          <w:sz w:val="28"/>
          <w:szCs w:val="28"/>
        </w:rPr>
        <w:t>疗（款）公务员医疗补助（项）：反映财政部门安排的公务员医疗补助经费。</w:t>
      </w:r>
    </w:p>
    <w:p>
      <w:pPr>
        <w:tabs>
          <w:tab w:val="center" w:pos="6979"/>
        </w:tabs>
        <w:spacing w:beforeLines="50" w:afterLines="50"/>
        <w:ind w:firstLine="560" w:firstLineChars="200"/>
        <w:jc w:val="both"/>
        <w:rPr>
          <w:rFonts w:hint="eastAsia" w:ascii="黑体" w:eastAsia="黑体"/>
          <w:sz w:val="32"/>
          <w:szCs w:val="32"/>
        </w:rPr>
      </w:pPr>
      <w:r>
        <w:rPr>
          <w:rFonts w:hint="eastAsia" w:ascii="仿宋_GB2312" w:eastAsia="仿宋_GB2312"/>
          <w:sz w:val="28"/>
          <w:szCs w:val="28"/>
          <w:lang w:val="en-US" w:eastAsia="zh-CN"/>
        </w:rPr>
        <w:t>16</w:t>
      </w:r>
      <w:r>
        <w:rPr>
          <w:rFonts w:hint="eastAsia" w:ascii="仿宋_GB2312" w:eastAsia="仿宋_GB2312"/>
          <w:sz w:val="28"/>
          <w:szCs w:val="28"/>
        </w:rPr>
        <w:t>.住房保障支出（类）住房改革支出（款）购房补贴（项）：</w:t>
      </w:r>
      <w:r>
        <w:rPr>
          <w:rFonts w:hint="eastAsia" w:ascii="仿宋_GB2312" w:eastAsia="仿宋_GB2312"/>
          <w:sz w:val="28"/>
          <w:szCs w:val="28"/>
          <w:lang w:eastAsia="zh-CN"/>
        </w:rPr>
        <w:t>反映按房改政策规定，行政事业单位向符合条件职工（含离退休人员）、军队（含武警）向转役复原离退休人员发放的用于购买住房的补贴。</w:t>
      </w: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r>
        <w:rPr>
          <w:rFonts w:hint="eastAsia" w:ascii="黑体" w:eastAsia="黑体"/>
          <w:sz w:val="28"/>
          <w:szCs w:val="28"/>
          <w:highlight w:val="none"/>
          <w:lang w:eastAsia="zh-CN"/>
        </w:rPr>
        <w:t>（详见附件）</w:t>
      </w: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p>
    <w:p>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auto"/>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auto"/>
    <w:pitch w:val="default"/>
    <w:sig w:usb0="00000000" w:usb1="00000000" w:usb2="00000029" w:usb3="00000000" w:csb0="200101FF" w:csb1="20280000"/>
  </w:font>
  <w:font w:name="仿宋">
    <w:altName w:val="微软雅黑"/>
    <w:panose1 w:val="02010609060101010101"/>
    <w:charset w:val="86"/>
    <w:family w:val="auto"/>
    <w:pitch w:val="default"/>
    <w:sig w:usb0="00000000" w:usb1="00000000"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66BF1EDA"/>
    <w:rsid w:val="DEF5698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paragraph" w:styleId="3">
    <w:name w:val="heading 3"/>
    <w:basedOn w:val="1"/>
    <w:next w:val="1"/>
    <w:semiHidden/>
    <w:unhideWhenUsed/>
    <w:qFormat/>
    <w:uiPriority w:val="0"/>
    <w:pPr>
      <w:spacing w:before="100" w:beforeAutospacing="1" w:after="100" w:afterAutospacing="1"/>
      <w:jc w:val="left"/>
      <w:outlineLvl w:val="2"/>
    </w:pPr>
    <w:rPr>
      <w:rFonts w:ascii="宋体" w:hAnsi="Times New Roman" w:eastAsia="宋体" w:cs="宋体"/>
      <w:b/>
      <w:bCs/>
      <w:kern w:val="0"/>
      <w:sz w:val="27"/>
      <w:szCs w:val="27"/>
    </w:rPr>
  </w:style>
  <w:style w:type="character" w:default="1" w:styleId="12">
    <w:name w:val="Default Paragraph Font"/>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9"/>
    <w:qFormat/>
    <w:uiPriority w:val="0"/>
    <w:pPr>
      <w:tabs>
        <w:tab w:val="center" w:pos="4153"/>
        <w:tab w:val="right" w:pos="8306"/>
      </w:tabs>
      <w:snapToGrid w:val="0"/>
      <w:jc w:val="left"/>
    </w:pPr>
    <w:rPr>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paragraph" w:customStyle="1" w:styleId="15">
    <w:name w:val="Char Char Char Char Char Char Char"/>
    <w:basedOn w:val="1"/>
    <w:qFormat/>
    <w:uiPriority w:val="0"/>
    <w:rPr>
      <w:rFonts w:ascii="Tahoma" w:hAnsi="Tahoma"/>
      <w:sz w:val="24"/>
      <w:szCs w:val="20"/>
    </w:rPr>
  </w:style>
  <w:style w:type="paragraph" w:customStyle="1" w:styleId="16">
    <w:name w:val="Char1 Char Char Char"/>
    <w:basedOn w:val="1"/>
    <w:qFormat/>
    <w:uiPriority w:val="0"/>
    <w:pPr>
      <w:widowControl/>
      <w:spacing w:after="160" w:line="240" w:lineRule="exact"/>
      <w:jc w:val="left"/>
    </w:pPr>
    <w:rPr>
      <w:szCs w:val="20"/>
    </w:rPr>
  </w:style>
  <w:style w:type="paragraph" w:customStyle="1" w:styleId="17">
    <w:name w:val="Char"/>
    <w:basedOn w:val="1"/>
    <w:qFormat/>
    <w:uiPriority w:val="0"/>
    <w:rPr>
      <w:rFonts w:ascii="Tahoma" w:hAnsi="Tahoma"/>
      <w:sz w:val="24"/>
      <w:szCs w:val="20"/>
    </w:rPr>
  </w:style>
  <w:style w:type="paragraph" w:customStyle="1" w:styleId="18">
    <w:name w:val="Char Char3 Char Char"/>
    <w:basedOn w:val="1"/>
    <w:qFormat/>
    <w:uiPriority w:val="0"/>
    <w:rPr>
      <w:szCs w:val="21"/>
    </w:rPr>
  </w:style>
  <w:style w:type="character" w:customStyle="1" w:styleId="19">
    <w:name w:val="页脚 Char Char"/>
    <w:link w:val="8"/>
    <w:qFormat/>
    <w:uiPriority w:val="0"/>
    <w:rPr>
      <w:rFonts w:eastAsia="宋体"/>
      <w:kern w:val="2"/>
      <w:sz w:val="18"/>
      <w:szCs w:val="18"/>
      <w:lang w:val="en-US" w:eastAsia="zh-CN" w:bidi="ar-SA"/>
    </w:rPr>
  </w:style>
  <w:style w:type="character" w:customStyle="1" w:styleId="20">
    <w:name w:val="页眉 Char Char"/>
    <w:link w:val="9"/>
    <w:qFormat/>
    <w:uiPriority w:val="0"/>
    <w:rPr>
      <w:rFonts w:ascii="Calibri" w:hAnsi="Calibri"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oleObject" Target="embeddings/oleObject1.bin"/><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2</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2017-07-13T23:16:00Z</dcterms:created>
  <dc:creator>常程</dc:creator>
  <cp:lastModifiedBy>user</cp:lastModifiedBy>
  <cp:lastPrinted>2020-08-09T19:39:00Z</cp:lastPrinted>
  <dcterms:modified xsi:type="dcterms:W3CDTF">2025-09-24T18:00:11Z</dcterms:modified>
  <dc:title>北京市财政局关于做好向市人大常委会报送2015年度市级部门决算（草案）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